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[Category] market research report</w:t>
      </w:r>
    </w:p>
    <w:p>
      <w:r>
        <w:t>Marketplace: [e.g. amazon.com, US]    Date read: [YYYY-MM-DD]    Prepared by: [name]</w:t>
      </w:r>
    </w:p>
    <w:p>
      <w:r>
        <w:t>Decision needed: [enter, stay out or test; by when; with what budget]</w:t>
      </w:r>
    </w:p>
    <w:p>
      <w:pPr>
        <w:pStyle w:val="Heading1"/>
      </w:pPr>
      <w:r>
        <w:t>Summary</w:t>
      </w:r>
    </w:p>
    <w:p>
      <w:r>
        <w:rPr>
          <w:i/>
          <w:color w:val="666666"/>
        </w:rPr>
        <w:t>Write this last. Your reader may stop here.</w:t>
      </w:r>
    </w:p>
    <w:p>
      <w:r>
        <w:t>Verdict: Go / Conditional go / No-go</w:t>
      </w:r>
    </w:p>
    <w:p>
      <w:r>
        <w:t>Three reasons, one number each:</w:t>
      </w:r>
    </w:p>
    <w:p>
      <w:pPr>
        <w:pStyle w:val="ListNumber"/>
      </w:pPr>
    </w:p>
    <w:p>
      <w:pPr>
        <w:pStyle w:val="ListNumber"/>
      </w:pPr>
    </w:p>
    <w:p>
      <w:pPr>
        <w:pStyle w:val="ListNumber"/>
      </w:pPr>
    </w:p>
    <w:p>
      <w:pPr>
        <w:pStyle w:val="Heading1"/>
      </w:pPr>
      <w:r>
        <w:t>1. Market size signals</w:t>
      </w:r>
    </w:p>
    <w:p>
      <w:r>
        <w:rPr>
          <w:i/>
          <w:color w:val="666666"/>
        </w:rPr>
        <w:t>How much demand can you see, and where does it sit?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BC5D3"/>
          <w:left w:val="single" w:sz="4" w:color="BBC5D3"/>
          <w:bottom w:val="single" w:sz="4" w:color="BBC5D3"/>
          <w:right w:val="single" w:sz="4" w:color="BBC5D3"/>
          <w:insideH w:val="single" w:sz="4" w:color="BBC5D3"/>
          <w:insideV w:val="single" w:sz="4" w:color="BBC5D3"/>
        </w:tblBorders>
      </w:tblPr>
      <w:tblGrid>
        <w:gridCol w:w="3216"/>
        <w:gridCol w:w="3216"/>
        <w:gridCol w:w="3216"/>
      </w:tblGrid>
      <w:tr>
        <w:trPr>
          <w:trHeight w:val="461"/>
        </w:trPr>
        <w:tc>
          <w:tcPr>
            <w:tcW w:type="dxa" w:w="3216"/>
            <w:shd w:val="clear" w:color="auto" w:fill="E8EEF7"/>
          </w:tcPr>
          <w:p>
            <w:r/>
            <w:r>
              <w:rPr>
                <w:b/>
              </w:rPr>
              <w:t>Signal</w:t>
            </w:r>
          </w:p>
        </w:tc>
        <w:tc>
          <w:tcPr>
            <w:tcW w:type="dxa" w:w="3216"/>
            <w:shd w:val="clear" w:color="auto" w:fill="E8EEF7"/>
          </w:tcPr>
          <w:p>
            <w:r/>
            <w:r>
              <w:rPr>
                <w:b/>
              </w:rPr>
              <w:t>Reading</w:t>
            </w:r>
          </w:p>
        </w:tc>
        <w:tc>
          <w:tcPr>
            <w:tcW w:type="dxa" w:w="3216"/>
            <w:shd w:val="clear" w:color="auto" w:fill="E8EEF7"/>
          </w:tcPr>
          <w:p>
            <w:r/>
            <w:r>
              <w:rPr>
                <w:b/>
              </w:rPr>
              <w:t>Source and date</w:t>
            </w:r>
          </w:p>
        </w:tc>
      </w:tr>
      <w:tr>
        <w:trPr>
          <w:trHeight w:val="461"/>
        </w:trPr>
        <w:tc>
          <w:tcPr>
            <w:tcW w:type="dxa" w:w="3216"/>
          </w:tcPr>
          <w:p>
            <w:r>
              <w:t>Search results for the main keyword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Results for 2–3 narrower keywords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“Bought in past month” labels, summed as a floor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Best Sellers Rank of the category leader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Season: is this date high or low season?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</w:tbl>
    <w:p>
      <w:pPr>
        <w:pStyle w:val="Heading1"/>
      </w:pPr>
      <w:r>
        <w:t>2. Top sellers</w:t>
      </w:r>
    </w:p>
    <w:p>
      <w:r>
        <w:rPr>
          <w:i/>
          <w:color w:val="666666"/>
        </w:rPr>
        <w:t>Who takes the sales today?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BC5D3"/>
          <w:left w:val="single" w:sz="4" w:color="BBC5D3"/>
          <w:bottom w:val="single" w:sz="4" w:color="BBC5D3"/>
          <w:right w:val="single" w:sz="4" w:color="BBC5D3"/>
          <w:insideH w:val="single" w:sz="4" w:color="BBC5D3"/>
          <w:insideV w:val="single" w:sz="4" w:color="BBC5D3"/>
        </w:tblBorders>
      </w:tblPr>
      <w:tblGrid>
        <w:gridCol w:w="1608"/>
        <w:gridCol w:w="1608"/>
        <w:gridCol w:w="1608"/>
        <w:gridCol w:w="1608"/>
        <w:gridCol w:w="1608"/>
        <w:gridCol w:w="1608"/>
      </w:tblGrid>
      <w:tr>
        <w:trPr>
          <w:trHeight w:val="461"/>
        </w:trPr>
        <w:tc>
          <w:tcPr>
            <w:tcW w:type="dxa" w:w="1608"/>
            <w:shd w:val="clear" w:color="auto" w:fill="E8EEF7"/>
          </w:tcPr>
          <w:p>
            <w:r/>
            <w:r>
              <w:rPr>
                <w:b/>
              </w:rPr>
              <w:t>Listing</w:t>
            </w:r>
          </w:p>
        </w:tc>
        <w:tc>
          <w:tcPr>
            <w:tcW w:type="dxa" w:w="1608"/>
            <w:shd w:val="clear" w:color="auto" w:fill="E8EEF7"/>
          </w:tcPr>
          <w:p>
            <w:r/>
            <w:r>
              <w:rPr>
                <w:b/>
              </w:rPr>
              <w:t>Segment</w:t>
            </w:r>
          </w:p>
        </w:tc>
        <w:tc>
          <w:tcPr>
            <w:tcW w:type="dxa" w:w="1608"/>
            <w:shd w:val="clear" w:color="auto" w:fill="E8EEF7"/>
          </w:tcPr>
          <w:p>
            <w:r/>
            <w:r>
              <w:rPr>
                <w:b/>
              </w:rPr>
              <w:t>Price</w:t>
            </w:r>
          </w:p>
        </w:tc>
        <w:tc>
          <w:tcPr>
            <w:tcW w:type="dxa" w:w="1608"/>
            <w:shd w:val="clear" w:color="auto" w:fill="E8EEF7"/>
          </w:tcPr>
          <w:p>
            <w:r/>
            <w:r>
              <w:rPr>
                <w:b/>
              </w:rPr>
              <w:t>Rating</w:t>
            </w:r>
          </w:p>
        </w:tc>
        <w:tc>
          <w:tcPr>
            <w:tcW w:type="dxa" w:w="1608"/>
            <w:shd w:val="clear" w:color="auto" w:fill="E8EEF7"/>
          </w:tcPr>
          <w:p>
            <w:r/>
            <w:r>
              <w:rPr>
                <w:b/>
              </w:rPr>
              <w:t>Ratings count</w:t>
            </w:r>
          </w:p>
        </w:tc>
        <w:tc>
          <w:tcPr>
            <w:tcW w:type="dxa" w:w="1608"/>
            <w:shd w:val="clear" w:color="auto" w:fill="E8EEF7"/>
          </w:tcPr>
          <w:p>
            <w:r/>
            <w:r>
              <w:rPr>
                <w:b/>
              </w:rPr>
              <w:t>Monthly label</w:t>
            </w:r>
          </w:p>
        </w:tc>
      </w:tr>
      <w:tr>
        <w:trPr>
          <w:trHeight w:val="461"/>
        </w:trPr>
        <w:tc>
          <w:tcPr>
            <w:tcW w:type="dxa" w:w="1608"/>
          </w:tcPr>
          <w:p>
            <w:r/>
          </w:p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</w:tr>
      <w:tr>
        <w:trPr>
          <w:trHeight w:val="461"/>
        </w:trPr>
        <w:tc>
          <w:tcPr>
            <w:tcW w:type="dxa" w:w="1608"/>
          </w:tcPr>
          <w:p>
            <w:r/>
          </w:p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</w:tr>
      <w:tr>
        <w:trPr>
          <w:trHeight w:val="461"/>
        </w:trPr>
        <w:tc>
          <w:tcPr>
            <w:tcW w:type="dxa" w:w="1608"/>
          </w:tcPr>
          <w:p>
            <w:r/>
          </w:p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</w:tr>
      <w:tr>
        <w:trPr>
          <w:trHeight w:val="461"/>
        </w:trPr>
        <w:tc>
          <w:tcPr>
            <w:tcW w:type="dxa" w:w="1608"/>
          </w:tcPr>
          <w:p>
            <w:r/>
          </w:p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</w:tr>
      <w:tr>
        <w:trPr>
          <w:trHeight w:val="461"/>
        </w:trPr>
        <w:tc>
          <w:tcPr>
            <w:tcW w:type="dxa" w:w="1608"/>
          </w:tcPr>
          <w:p>
            <w:r/>
          </w:p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  <w:tc>
          <w:tcPr>
            <w:tcW w:type="dxa" w:w="1608"/>
          </w:tcPr>
          <w:p/>
        </w:tc>
      </w:tr>
    </w:tbl>
    <w:p>
      <w:pPr>
        <w:pStyle w:val="Heading1"/>
      </w:pPr>
      <w:r>
        <w:t>3. Price bands</w:t>
      </w:r>
    </w:p>
    <w:p>
      <w:r>
        <w:rPr>
          <w:i/>
          <w:color w:val="666666"/>
        </w:rPr>
        <w:t>Where do listings and demand sit by price?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BC5D3"/>
          <w:left w:val="single" w:sz="4" w:color="BBC5D3"/>
          <w:bottom w:val="single" w:sz="4" w:color="BBC5D3"/>
          <w:right w:val="single" w:sz="4" w:color="BBC5D3"/>
          <w:insideH w:val="single" w:sz="4" w:color="BBC5D3"/>
          <w:insideV w:val="single" w:sz="4" w:color="BBC5D3"/>
        </w:tblBorders>
      </w:tblPr>
      <w:tblGrid>
        <w:gridCol w:w="2412"/>
        <w:gridCol w:w="2412"/>
        <w:gridCol w:w="2412"/>
        <w:gridCol w:w="2412"/>
      </w:tblGrid>
      <w:tr>
        <w:trPr>
          <w:trHeight w:val="461"/>
        </w:trPr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Price band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Listings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Label floor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Who sits here</w:t>
            </w:r>
          </w:p>
        </w:tc>
      </w:tr>
      <w:tr>
        <w:trPr>
          <w:trHeight w:val="461"/>
        </w:trPr>
        <w:tc>
          <w:tcPr>
            <w:tcW w:type="dxa" w:w="2412"/>
          </w:tcPr>
          <w:p>
            <w:r>
              <w:t>Under $X</w:t>
            </w:r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  <w:tr>
        <w:trPr>
          <w:trHeight w:val="461"/>
        </w:trPr>
        <w:tc>
          <w:tcPr>
            <w:tcW w:type="dxa" w:w="2412"/>
          </w:tcPr>
          <w:p>
            <w:r>
              <w:t>$X–$Y</w:t>
            </w:r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  <w:tr>
        <w:trPr>
          <w:trHeight w:val="461"/>
        </w:trPr>
        <w:tc>
          <w:tcPr>
            <w:tcW w:type="dxa" w:w="2412"/>
          </w:tcPr>
          <w:p>
            <w:r>
              <w:t>$Y–$Z</w:t>
            </w:r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  <w:tr>
        <w:trPr>
          <w:trHeight w:val="461"/>
        </w:trPr>
        <w:tc>
          <w:tcPr>
            <w:tcW w:type="dxa" w:w="2412"/>
          </w:tcPr>
          <w:p>
            <w:r>
              <w:t>Over $Z</w:t>
            </w:r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</w:tbl>
    <w:p>
      <w:pPr>
        <w:pStyle w:val="Heading1"/>
      </w:pPr>
      <w:r>
        <w:t>4. Review pain points</w:t>
      </w:r>
    </w:p>
    <w:p>
      <w:r>
        <w:rPr>
          <w:i/>
          <w:color w:val="666666"/>
        </w:rPr>
        <w:t>What do buyers of the leaders complain about?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BC5D3"/>
          <w:left w:val="single" w:sz="4" w:color="BBC5D3"/>
          <w:bottom w:val="single" w:sz="4" w:color="BBC5D3"/>
          <w:right w:val="single" w:sz="4" w:color="BBC5D3"/>
          <w:insideH w:val="single" w:sz="4" w:color="BBC5D3"/>
          <w:insideV w:val="single" w:sz="4" w:color="BBC5D3"/>
        </w:tblBorders>
      </w:tblPr>
      <w:tblGrid>
        <w:gridCol w:w="2412"/>
        <w:gridCol w:w="2412"/>
        <w:gridCol w:w="2412"/>
        <w:gridCol w:w="2412"/>
      </w:tblGrid>
      <w:tr>
        <w:trPr>
          <w:trHeight w:val="461"/>
        </w:trPr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Listing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1–2 star share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Worst aspect (negative vs positive mentions)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Complaint in plain words</w:t>
            </w:r>
          </w:p>
        </w:tc>
      </w:tr>
      <w:tr>
        <w:trPr>
          <w:trHeight w:val="461"/>
        </w:trP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  <w:tr>
        <w:trPr>
          <w:trHeight w:val="461"/>
        </w:trP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  <w:tr>
        <w:trPr>
          <w:trHeight w:val="461"/>
        </w:trP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</w:tbl>
    <w:p>
      <w:pPr>
        <w:pStyle w:val="Heading1"/>
      </w:pPr>
      <w:r>
        <w:t>5. Entry barriers</w:t>
      </w:r>
    </w:p>
    <w:p>
      <w:r>
        <w:rPr>
          <w:i/>
          <w:color w:val="666666"/>
        </w:rPr>
        <w:t>What would stop a new seller?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BC5D3"/>
          <w:left w:val="single" w:sz="4" w:color="BBC5D3"/>
          <w:bottom w:val="single" w:sz="4" w:color="BBC5D3"/>
          <w:right w:val="single" w:sz="4" w:color="BBC5D3"/>
          <w:insideH w:val="single" w:sz="4" w:color="BBC5D3"/>
          <w:insideV w:val="single" w:sz="4" w:color="BBC5D3"/>
        </w:tblBorders>
      </w:tblPr>
      <w:tblGrid>
        <w:gridCol w:w="3216"/>
        <w:gridCol w:w="3216"/>
        <w:gridCol w:w="3216"/>
      </w:tblGrid>
      <w:tr>
        <w:trPr>
          <w:trHeight w:val="461"/>
        </w:trPr>
        <w:tc>
          <w:tcPr>
            <w:tcW w:type="dxa" w:w="3216"/>
            <w:shd w:val="clear" w:color="auto" w:fill="E8EEF7"/>
          </w:tcPr>
          <w:p>
            <w:r/>
            <w:r>
              <w:rPr>
                <w:b/>
              </w:rPr>
              <w:t>Barrier</w:t>
            </w:r>
          </w:p>
        </w:tc>
        <w:tc>
          <w:tcPr>
            <w:tcW w:type="dxa" w:w="3216"/>
            <w:shd w:val="clear" w:color="auto" w:fill="E8EEF7"/>
          </w:tcPr>
          <w:p>
            <w:r/>
            <w:r>
              <w:rPr>
                <w:b/>
              </w:rPr>
              <w:t>Evidence</w:t>
            </w:r>
          </w:p>
        </w:tc>
        <w:tc>
          <w:tcPr>
            <w:tcW w:type="dxa" w:w="3216"/>
            <w:shd w:val="clear" w:color="auto" w:fill="E8EEF7"/>
          </w:tcPr>
          <w:p>
            <w:r/>
            <w:r>
              <w:rPr>
                <w:b/>
              </w:rPr>
              <w:t>How hard (low / medium / high)</w:t>
            </w:r>
          </w:p>
        </w:tc>
      </w:tr>
      <w:tr>
        <w:trPr>
          <w:trHeight w:val="461"/>
        </w:trPr>
        <w:tc>
          <w:tcPr>
            <w:tcW w:type="dxa" w:w="3216"/>
          </w:tcPr>
          <w:p>
            <w:r>
              <w:t>Ratings the leaders have built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Brand concentration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New listings: how many have no ratings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Compliance, certification, batteries, safety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Returns and warranty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  <w:tr>
        <w:trPr>
          <w:trHeight w:val="461"/>
        </w:trPr>
        <w:tc>
          <w:tcPr>
            <w:tcW w:type="dxa" w:w="3216"/>
          </w:tcPr>
          <w:p>
            <w:r>
              <w:t>Landed cost and fees at the target price</w:t>
            </w:r>
          </w:p>
        </w:tc>
        <w:tc>
          <w:tcPr>
            <w:tcW w:type="dxa" w:w="3216"/>
          </w:tcPr>
          <w:p/>
        </w:tc>
        <w:tc>
          <w:tcPr>
            <w:tcW w:type="dxa" w:w="3216"/>
          </w:tcPr>
          <w:p/>
        </w:tc>
      </w:tr>
    </w:tbl>
    <w:p>
      <w:pPr>
        <w:pStyle w:val="Heading1"/>
      </w:pPr>
      <w:r>
        <w:t>6. Go / no-go</w:t>
      </w:r>
    </w:p>
    <w:p>
      <w:r>
        <w:rPr>
          <w:i/>
          <w:color w:val="666666"/>
        </w:rPr>
        <w:t>What do you do next, per segment?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BC5D3"/>
          <w:left w:val="single" w:sz="4" w:color="BBC5D3"/>
          <w:bottom w:val="single" w:sz="4" w:color="BBC5D3"/>
          <w:right w:val="single" w:sz="4" w:color="BBC5D3"/>
          <w:insideH w:val="single" w:sz="4" w:color="BBC5D3"/>
          <w:insideV w:val="single" w:sz="4" w:color="BBC5D3"/>
        </w:tblBorders>
      </w:tblPr>
      <w:tblGrid>
        <w:gridCol w:w="2412"/>
        <w:gridCol w:w="2412"/>
        <w:gridCol w:w="2412"/>
        <w:gridCol w:w="2412"/>
      </w:tblGrid>
      <w:tr>
        <w:trPr>
          <w:trHeight w:val="461"/>
        </w:trPr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Segment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Verdict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Why (one number)</w:t>
            </w:r>
          </w:p>
        </w:tc>
        <w:tc>
          <w:tcPr>
            <w:tcW w:type="dxa" w:w="2412"/>
            <w:shd w:val="clear" w:color="auto" w:fill="E8EEF7"/>
          </w:tcPr>
          <w:p>
            <w:r/>
            <w:r>
              <w:rPr>
                <w:b/>
              </w:rPr>
              <w:t>Condition or next test</w:t>
            </w:r>
          </w:p>
        </w:tc>
      </w:tr>
      <w:tr>
        <w:trPr>
          <w:trHeight w:val="461"/>
        </w:trP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  <w:tr>
        <w:trPr>
          <w:trHeight w:val="461"/>
        </w:trP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  <w:tr>
        <w:trPr>
          <w:trHeight w:val="461"/>
        </w:trP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  <w:tc>
          <w:tcPr>
            <w:tcW w:type="dxa" w:w="2412"/>
          </w:tcPr>
          <w:p/>
        </w:tc>
      </w:tr>
    </w:tbl>
    <w:p>
      <w:pPr>
        <w:pStyle w:val="Heading1"/>
      </w:pPr>
      <w:r>
        <w:t>How this was researched</w:t>
      </w:r>
    </w:p>
    <w:p>
      <w:r>
        <w:t>Sources, keywords, sort order, sample size, date read (UTC).</w:t>
      </w:r>
    </w:p>
    <w:p>
      <w:r>
        <w:t>Not in the data: [real unit sales, revenue, margin, ad costs, return rates, seasonality].</w:t>
      </w:r>
    </w:p>
    <w:p>
      <w:r>
        <w:rPr>
          <w:color w:val="666666"/>
          <w:sz w:val="18"/>
        </w:rPr>
        <w:t>Template from nolyn.ai/guides/ecommerce-market-research-report-template</w:t>
      </w:r>
    </w:p>
    <w:sectPr w:rsidR="00FC693F" w:rsidRPr="0006063C" w:rsidSect="00034616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E-commerce market research report template</dc:title>
  <dc:subject/>
  <dc:creator>Nolyn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